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b/>
          <w:color w:val="000000"/>
          <w:sz w:val="24"/>
          <w:szCs w:val="24"/>
          <w:lang w:eastAsia="ru-RU"/>
        </w:rPr>
      </w:pPr>
      <w:r w:rsidRPr="00695549">
        <w:rPr>
          <w:rFonts w:ascii="Arial" w:eastAsia="Times New Roman" w:hAnsi="Arial" w:cs="Arial"/>
          <w:b/>
          <w:color w:val="000000"/>
          <w:sz w:val="24"/>
          <w:szCs w:val="24"/>
          <w:lang w:eastAsia="ru-RU"/>
        </w:rPr>
        <w:t xml:space="preserve">Разработка учебного Плана на основании Приказа ГУО Псковской обл. №713 от 27.05.2013г. </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Пояснительная записка к учебному плану на 2013-2014 год</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МБОУ «</w:t>
      </w:r>
      <w:proofErr w:type="spellStart"/>
      <w:r w:rsidRPr="00695549">
        <w:rPr>
          <w:rFonts w:ascii="Arial" w:eastAsia="Times New Roman" w:hAnsi="Arial" w:cs="Arial"/>
          <w:color w:val="000000"/>
          <w:sz w:val="18"/>
          <w:szCs w:val="18"/>
          <w:lang w:eastAsia="ru-RU"/>
        </w:rPr>
        <w:t>Гавровская</w:t>
      </w:r>
      <w:proofErr w:type="spellEnd"/>
      <w:r w:rsidRPr="00695549">
        <w:rPr>
          <w:rFonts w:ascii="Arial" w:eastAsia="Times New Roman" w:hAnsi="Arial" w:cs="Arial"/>
          <w:color w:val="000000"/>
          <w:sz w:val="18"/>
          <w:szCs w:val="18"/>
          <w:lang w:eastAsia="ru-RU"/>
        </w:rPr>
        <w:t xml:space="preserve"> средняя общеобразовательная школа»</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Учебный план МБОУ разработан на основе Федерального базисного учебного плана образовательных учреждений (приказ Министерства образования РФ от 2004 года №1312) с внесенными изменениями и с учетом методических рекомендаций по составлению учебных планов общеобразовательных учреждений Псковской области на 2013-2014 учебный год (приказ ГУО Псковской области №652), в соответствии с действующим законодательством РФ в области образования, с действующим СанПиН 2.4.2.2821-10 «Санитарно-эпидемиологические требования к условиям и организации обучения в общеобразовательных учреждениях» (раздел 10) с учетом местных особенностей.</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Рекомендованный региональный компонент в 1-3 классах осуществляется через курс «ОБЖ» как учебный модуль предмета «Окружающий мир»; во 2-3 классах - через курс «Псковское Пушкиноведение» как учебный модуль предмета «Литературное чтение».</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В 8 и 9 классе учебные часы в количестве 1 ч., отведенные для изучения искусства, использованы для предмета черчение.</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В 9 классе часы регионального компонента использованы для ОБЖ </w:t>
      </w:r>
      <w:proofErr w:type="gramStart"/>
      <w:r w:rsidRPr="00695549">
        <w:rPr>
          <w:rFonts w:ascii="Arial" w:eastAsia="Times New Roman" w:hAnsi="Arial" w:cs="Arial"/>
          <w:color w:val="000000"/>
          <w:sz w:val="18"/>
          <w:szCs w:val="18"/>
          <w:lang w:eastAsia="ru-RU"/>
        </w:rPr>
        <w:t>( 1</w:t>
      </w:r>
      <w:proofErr w:type="gramEnd"/>
      <w:r w:rsidRPr="00695549">
        <w:rPr>
          <w:rFonts w:ascii="Arial" w:eastAsia="Times New Roman" w:hAnsi="Arial" w:cs="Arial"/>
          <w:color w:val="000000"/>
          <w:sz w:val="18"/>
          <w:szCs w:val="18"/>
          <w:lang w:eastAsia="ru-RU"/>
        </w:rPr>
        <w:t xml:space="preserve"> ч.). Часы трудового обучения в 9 классе в количестве 2 ч. используются для </w:t>
      </w:r>
      <w:proofErr w:type="spellStart"/>
      <w:r w:rsidRPr="00695549">
        <w:rPr>
          <w:rFonts w:ascii="Arial" w:eastAsia="Times New Roman" w:hAnsi="Arial" w:cs="Arial"/>
          <w:color w:val="000000"/>
          <w:sz w:val="18"/>
          <w:szCs w:val="18"/>
          <w:lang w:eastAsia="ru-RU"/>
        </w:rPr>
        <w:t>предпрофильного</w:t>
      </w:r>
      <w:proofErr w:type="spellEnd"/>
      <w:r w:rsidRPr="00695549">
        <w:rPr>
          <w:rFonts w:ascii="Arial" w:eastAsia="Times New Roman" w:hAnsi="Arial" w:cs="Arial"/>
          <w:color w:val="000000"/>
          <w:sz w:val="18"/>
          <w:szCs w:val="18"/>
          <w:lang w:eastAsia="ru-RU"/>
        </w:rPr>
        <w:t xml:space="preserve"> обучения – организации элективных курсов.</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В 10 и 11 классах обучение организовано по общеобразовательному профилю. Инвариантная часть используется согласно ФБУП. Часы вариативной части, предназначенные для изучения географии, физики, химии, биологии, информатики, технологии, используются согласно </w:t>
      </w:r>
      <w:proofErr w:type="spellStart"/>
      <w:r w:rsidRPr="00695549">
        <w:rPr>
          <w:rFonts w:ascii="Arial" w:eastAsia="Times New Roman" w:hAnsi="Arial" w:cs="Arial"/>
          <w:color w:val="000000"/>
          <w:sz w:val="18"/>
          <w:szCs w:val="18"/>
          <w:lang w:eastAsia="ru-RU"/>
        </w:rPr>
        <w:t>ФБУП.Остальные</w:t>
      </w:r>
      <w:proofErr w:type="spellEnd"/>
      <w:r w:rsidRPr="00695549">
        <w:rPr>
          <w:rFonts w:ascii="Arial" w:eastAsia="Times New Roman" w:hAnsi="Arial" w:cs="Arial"/>
          <w:color w:val="000000"/>
          <w:sz w:val="18"/>
          <w:szCs w:val="18"/>
          <w:lang w:eastAsia="ru-RU"/>
        </w:rPr>
        <w:t xml:space="preserve"> часы вариативной части использованы следующим образом:</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5549">
        <w:rPr>
          <w:rFonts w:ascii="Arial" w:eastAsia="Times New Roman" w:hAnsi="Arial" w:cs="Arial"/>
          <w:color w:val="000000"/>
          <w:sz w:val="18"/>
          <w:szCs w:val="18"/>
          <w:lang w:eastAsia="ru-RU"/>
        </w:rPr>
        <w:t>в</w:t>
      </w:r>
      <w:proofErr w:type="gramEnd"/>
      <w:r w:rsidRPr="00695549">
        <w:rPr>
          <w:rFonts w:ascii="Arial" w:eastAsia="Times New Roman" w:hAnsi="Arial" w:cs="Arial"/>
          <w:color w:val="000000"/>
          <w:sz w:val="18"/>
          <w:szCs w:val="18"/>
          <w:lang w:eastAsia="ru-RU"/>
        </w:rPr>
        <w:t xml:space="preserve"> 10 классе: МХК (1 ч.) использован для изучения русского языка. Экономика (0,5 ч.), право (0,5 ч.) использованы для изучения математики. Обществознание (1 ч.) для изучения географии. Региональный компонент (2 ч.) использован для курсов по выбору (1 ч.) и ОБЖ (1 ч.)</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5549">
        <w:rPr>
          <w:rFonts w:ascii="Arial" w:eastAsia="Times New Roman" w:hAnsi="Arial" w:cs="Arial"/>
          <w:color w:val="000000"/>
          <w:sz w:val="18"/>
          <w:szCs w:val="18"/>
          <w:lang w:eastAsia="ru-RU"/>
        </w:rPr>
        <w:t>в</w:t>
      </w:r>
      <w:proofErr w:type="gramEnd"/>
      <w:r w:rsidRPr="00695549">
        <w:rPr>
          <w:rFonts w:ascii="Arial" w:eastAsia="Times New Roman" w:hAnsi="Arial" w:cs="Arial"/>
          <w:color w:val="000000"/>
          <w:sz w:val="18"/>
          <w:szCs w:val="18"/>
          <w:lang w:eastAsia="ru-RU"/>
        </w:rPr>
        <w:t xml:space="preserve"> 11 классе: МХК (1 ч.) использован для изучения русского языка. Экономика (0,5 ч.), право (0,5 ч.), обществознание (1 ч.) использованы для изучения математики. Региональный компонент (2 ч.) использован для курсов </w:t>
      </w:r>
      <w:proofErr w:type="gramStart"/>
      <w:r w:rsidRPr="00695549">
        <w:rPr>
          <w:rFonts w:ascii="Arial" w:eastAsia="Times New Roman" w:hAnsi="Arial" w:cs="Arial"/>
          <w:color w:val="000000"/>
          <w:sz w:val="18"/>
          <w:szCs w:val="18"/>
          <w:lang w:eastAsia="ru-RU"/>
        </w:rPr>
        <w:t>физики(</w:t>
      </w:r>
      <w:proofErr w:type="gramEnd"/>
      <w:r w:rsidRPr="00695549">
        <w:rPr>
          <w:rFonts w:ascii="Arial" w:eastAsia="Times New Roman" w:hAnsi="Arial" w:cs="Arial"/>
          <w:color w:val="000000"/>
          <w:sz w:val="18"/>
          <w:szCs w:val="18"/>
          <w:lang w:eastAsia="ru-RU"/>
        </w:rPr>
        <w:t>1 ч.) и ОБЖ (1 ч.)</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Согласовано.  Утверждаю.</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Начальник отдела </w:t>
      </w:r>
      <w:proofErr w:type="gramStart"/>
      <w:r w:rsidRPr="00695549">
        <w:rPr>
          <w:rFonts w:ascii="Arial" w:eastAsia="Times New Roman" w:hAnsi="Arial" w:cs="Arial"/>
          <w:color w:val="000000"/>
          <w:sz w:val="18"/>
          <w:szCs w:val="18"/>
          <w:lang w:eastAsia="ru-RU"/>
        </w:rPr>
        <w:t>образования  Директор</w:t>
      </w:r>
      <w:proofErr w:type="gramEnd"/>
      <w:r w:rsidRPr="00695549">
        <w:rPr>
          <w:rFonts w:ascii="Arial" w:eastAsia="Times New Roman" w:hAnsi="Arial" w:cs="Arial"/>
          <w:color w:val="000000"/>
          <w:sz w:val="18"/>
          <w:szCs w:val="18"/>
          <w:lang w:eastAsia="ru-RU"/>
        </w:rPr>
        <w:t xml:space="preserve"> школы: </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Администрации </w:t>
      </w:r>
      <w:proofErr w:type="spellStart"/>
      <w:r w:rsidRPr="00695549">
        <w:rPr>
          <w:rFonts w:ascii="Arial" w:eastAsia="Times New Roman" w:hAnsi="Arial" w:cs="Arial"/>
          <w:color w:val="000000"/>
          <w:sz w:val="18"/>
          <w:szCs w:val="18"/>
          <w:lang w:eastAsia="ru-RU"/>
        </w:rPr>
        <w:t>Пыталовского</w:t>
      </w:r>
      <w:proofErr w:type="spellEnd"/>
      <w:r w:rsidRPr="00695549">
        <w:rPr>
          <w:rFonts w:ascii="Arial" w:eastAsia="Times New Roman" w:hAnsi="Arial" w:cs="Arial"/>
          <w:color w:val="000000"/>
          <w:sz w:val="18"/>
          <w:szCs w:val="18"/>
          <w:lang w:eastAsia="ru-RU"/>
        </w:rPr>
        <w:t xml:space="preserve"> района: ________________ </w:t>
      </w:r>
      <w:proofErr w:type="spellStart"/>
      <w:r w:rsidRPr="00695549">
        <w:rPr>
          <w:rFonts w:ascii="Arial" w:eastAsia="Times New Roman" w:hAnsi="Arial" w:cs="Arial"/>
          <w:color w:val="000000"/>
          <w:sz w:val="18"/>
          <w:szCs w:val="18"/>
          <w:lang w:eastAsia="ru-RU"/>
        </w:rPr>
        <w:t>С.В.Васильева</w:t>
      </w:r>
      <w:proofErr w:type="spellEnd"/>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_________________ П.Ю. </w:t>
      </w:r>
      <w:proofErr w:type="spellStart"/>
      <w:r w:rsidRPr="00695549">
        <w:rPr>
          <w:rFonts w:ascii="Arial" w:eastAsia="Times New Roman" w:hAnsi="Arial" w:cs="Arial"/>
          <w:color w:val="000000"/>
          <w:sz w:val="18"/>
          <w:szCs w:val="18"/>
          <w:lang w:eastAsia="ru-RU"/>
        </w:rPr>
        <w:t>Рубченя</w:t>
      </w:r>
      <w:proofErr w:type="spellEnd"/>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УЧЕБНЫЙ ПЛАН</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МБОУ «</w:t>
      </w:r>
      <w:proofErr w:type="spellStart"/>
      <w:r w:rsidRPr="00695549">
        <w:rPr>
          <w:rFonts w:ascii="Arial" w:eastAsia="Times New Roman" w:hAnsi="Arial" w:cs="Arial"/>
          <w:color w:val="000000"/>
          <w:sz w:val="18"/>
          <w:szCs w:val="18"/>
          <w:lang w:eastAsia="ru-RU"/>
        </w:rPr>
        <w:t>Гавровская</w:t>
      </w:r>
      <w:proofErr w:type="spellEnd"/>
      <w:r w:rsidRPr="00695549">
        <w:rPr>
          <w:rFonts w:ascii="Arial" w:eastAsia="Times New Roman" w:hAnsi="Arial" w:cs="Arial"/>
          <w:color w:val="000000"/>
          <w:sz w:val="18"/>
          <w:szCs w:val="18"/>
          <w:lang w:eastAsia="ru-RU"/>
        </w:rPr>
        <w:t xml:space="preserve"> средняя общеобразовательная школа»</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roofErr w:type="gramStart"/>
      <w:r w:rsidRPr="00695549">
        <w:rPr>
          <w:rFonts w:ascii="Arial" w:eastAsia="Times New Roman" w:hAnsi="Arial" w:cs="Arial"/>
          <w:color w:val="000000"/>
          <w:sz w:val="18"/>
          <w:szCs w:val="18"/>
          <w:lang w:eastAsia="ru-RU"/>
        </w:rPr>
        <w:t>на</w:t>
      </w:r>
      <w:proofErr w:type="gramEnd"/>
      <w:r w:rsidRPr="00695549">
        <w:rPr>
          <w:rFonts w:ascii="Arial" w:eastAsia="Times New Roman" w:hAnsi="Arial" w:cs="Arial"/>
          <w:color w:val="000000"/>
          <w:sz w:val="18"/>
          <w:szCs w:val="18"/>
          <w:lang w:eastAsia="ru-RU"/>
        </w:rPr>
        <w:t xml:space="preserve"> 2013-2014 учебный год</w:t>
      </w:r>
    </w:p>
    <w:tbl>
      <w:tblPr>
        <w:tblW w:w="1065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244"/>
        <w:gridCol w:w="1842"/>
        <w:gridCol w:w="583"/>
        <w:gridCol w:w="598"/>
        <w:gridCol w:w="598"/>
        <w:gridCol w:w="583"/>
        <w:gridCol w:w="598"/>
        <w:gridCol w:w="598"/>
        <w:gridCol w:w="598"/>
        <w:gridCol w:w="583"/>
        <w:gridCol w:w="599"/>
        <w:gridCol w:w="599"/>
        <w:gridCol w:w="627"/>
      </w:tblGrid>
      <w:tr w:rsidR="00695549" w:rsidRPr="00695549" w:rsidTr="00695549">
        <w:trPr>
          <w:tblCellSpacing w:w="0" w:type="dxa"/>
        </w:trPr>
        <w:tc>
          <w:tcPr>
            <w:tcW w:w="225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Предметные области</w:t>
            </w:r>
          </w:p>
        </w:tc>
        <w:tc>
          <w:tcPr>
            <w:tcW w:w="1845" w:type="dxa"/>
            <w:vMerge w:val="restart"/>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Учебные предметы</w:t>
            </w:r>
          </w:p>
        </w:tc>
        <w:tc>
          <w:tcPr>
            <w:tcW w:w="6555" w:type="dxa"/>
            <w:gridSpan w:val="11"/>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Количество часов в неделю</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6</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7</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8</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9</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10</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11</w:t>
            </w:r>
          </w:p>
        </w:tc>
      </w:tr>
      <w:tr w:rsidR="00695549" w:rsidRPr="00695549" w:rsidTr="00695549">
        <w:trPr>
          <w:tblCellSpacing w:w="0" w:type="dxa"/>
        </w:trPr>
        <w:tc>
          <w:tcPr>
            <w:tcW w:w="10650" w:type="dxa"/>
            <w:gridSpan w:val="13"/>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Обязательная часть</w:t>
            </w: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Филология</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Литерат</w:t>
            </w:r>
            <w:proofErr w:type="spellEnd"/>
            <w:proofErr w:type="gramStart"/>
            <w:r w:rsidRPr="00695549">
              <w:rPr>
                <w:rFonts w:ascii="Arial" w:eastAsia="Times New Roman" w:hAnsi="Arial" w:cs="Arial"/>
                <w:color w:val="000000"/>
                <w:sz w:val="18"/>
                <w:szCs w:val="18"/>
                <w:lang w:eastAsia="ru-RU"/>
              </w:rPr>
              <w:t>. чтение</w:t>
            </w:r>
            <w:proofErr w:type="gramEnd"/>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Литература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Иностранн</w:t>
            </w:r>
            <w:proofErr w:type="spellEnd"/>
            <w:proofErr w:type="gramStart"/>
            <w:r w:rsidRPr="00695549">
              <w:rPr>
                <w:rFonts w:ascii="Arial" w:eastAsia="Times New Roman" w:hAnsi="Arial" w:cs="Arial"/>
                <w:color w:val="000000"/>
                <w:sz w:val="18"/>
                <w:szCs w:val="18"/>
                <w:lang w:eastAsia="ru-RU"/>
              </w:rPr>
              <w:t>. язык</w:t>
            </w:r>
            <w:proofErr w:type="gramEnd"/>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 и информатика</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Алгебра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Геометрия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Информатика и ИКТ</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История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Естествознание</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География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Окруж</w:t>
            </w:r>
            <w:proofErr w:type="spellEnd"/>
            <w:proofErr w:type="gramStart"/>
            <w:r w:rsidRPr="00695549">
              <w:rPr>
                <w:rFonts w:ascii="Arial" w:eastAsia="Times New Roman" w:hAnsi="Arial" w:cs="Arial"/>
                <w:color w:val="000000"/>
                <w:sz w:val="18"/>
                <w:szCs w:val="18"/>
                <w:lang w:eastAsia="ru-RU"/>
              </w:rPr>
              <w:t>. мир</w:t>
            </w:r>
            <w:proofErr w:type="gramEnd"/>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Природоведение</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Физика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Химия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Биология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Искусство</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Музыка</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ИЗО</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Основы духовно-нравственной культуры народов России</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ОРКСЭ</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Технология</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Технология</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Физическая культура</w:t>
            </w: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ОБЖ</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Физическая культура</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8400" w:type="dxa"/>
            <w:gridSpan w:val="1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Часть, формируемая участниками образовательного процесса</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Алгебра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Пск</w:t>
            </w:r>
            <w:proofErr w:type="spellEnd"/>
            <w:r w:rsidRPr="00695549">
              <w:rPr>
                <w:rFonts w:ascii="Arial" w:eastAsia="Times New Roman" w:hAnsi="Arial" w:cs="Arial"/>
                <w:color w:val="000000"/>
                <w:sz w:val="18"/>
                <w:szCs w:val="18"/>
                <w:lang w:eastAsia="ru-RU"/>
              </w:rPr>
              <w:t>. Пушкиновед.</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Природа </w:t>
            </w:r>
            <w:proofErr w:type="spellStart"/>
            <w:r w:rsidRPr="00695549">
              <w:rPr>
                <w:rFonts w:ascii="Arial" w:eastAsia="Times New Roman" w:hAnsi="Arial" w:cs="Arial"/>
                <w:color w:val="000000"/>
                <w:sz w:val="18"/>
                <w:szCs w:val="18"/>
                <w:lang w:eastAsia="ru-RU"/>
              </w:rPr>
              <w:t>Пск.обл</w:t>
            </w:r>
            <w:proofErr w:type="spellEnd"/>
            <w:r w:rsidRPr="00695549">
              <w:rPr>
                <w:rFonts w:ascii="Arial" w:eastAsia="Times New Roman" w:hAnsi="Arial" w:cs="Arial"/>
                <w:color w:val="000000"/>
                <w:sz w:val="18"/>
                <w:szCs w:val="18"/>
                <w:lang w:eastAsia="ru-RU"/>
              </w:rPr>
              <w:t>.</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Физика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Биология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Химия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География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Технология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Информатика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Черчение</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ОБЖ</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Элективные курсы</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0,33</w:t>
            </w:r>
          </w:p>
        </w:tc>
        <w:tc>
          <w:tcPr>
            <w:tcW w:w="6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-География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0,33</w:t>
            </w:r>
          </w:p>
        </w:tc>
        <w:tc>
          <w:tcPr>
            <w:tcW w:w="6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-Физика</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0,34</w:t>
            </w:r>
          </w:p>
        </w:tc>
        <w:tc>
          <w:tcPr>
            <w:tcW w:w="6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-Биология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-Химия</w:t>
            </w:r>
          </w:p>
        </w:tc>
        <w:tc>
          <w:tcPr>
            <w:tcW w:w="585"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585"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r>
      <w:tr w:rsidR="00695549" w:rsidRPr="00695549" w:rsidTr="00695549">
        <w:trPr>
          <w:tblCellSpacing w:w="0" w:type="dxa"/>
        </w:trPr>
        <w:tc>
          <w:tcPr>
            <w:tcW w:w="225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4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ИТОГО:</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21</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23</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29</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30</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32</w:t>
            </w:r>
          </w:p>
        </w:tc>
        <w:tc>
          <w:tcPr>
            <w:tcW w:w="585"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33</w:t>
            </w:r>
          </w:p>
        </w:tc>
        <w:tc>
          <w:tcPr>
            <w:tcW w:w="6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34</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34</w:t>
            </w:r>
          </w:p>
        </w:tc>
      </w:tr>
    </w:tbl>
    <w:p w:rsid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b/>
          <w:color w:val="000000"/>
          <w:sz w:val="18"/>
          <w:szCs w:val="18"/>
          <w:lang w:eastAsia="ru-RU"/>
        </w:rPr>
      </w:pPr>
      <w:r w:rsidRPr="00695549">
        <w:rPr>
          <w:rFonts w:ascii="Arial" w:eastAsia="Times New Roman" w:hAnsi="Arial" w:cs="Arial"/>
          <w:b/>
          <w:color w:val="000000"/>
          <w:sz w:val="18"/>
          <w:szCs w:val="18"/>
          <w:lang w:eastAsia="ru-RU"/>
        </w:rPr>
        <w:lastRenderedPageBreak/>
        <w:t>Учебный план специальных (коррекционных) классов 7 вида</w:t>
      </w:r>
      <w:bookmarkStart w:id="0" w:name="_GoBack"/>
      <w:bookmarkEnd w:id="0"/>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МБОУ «</w:t>
      </w:r>
      <w:proofErr w:type="spellStart"/>
      <w:r w:rsidRPr="00695549">
        <w:rPr>
          <w:rFonts w:ascii="Arial" w:eastAsia="Times New Roman" w:hAnsi="Arial" w:cs="Arial"/>
          <w:color w:val="000000"/>
          <w:sz w:val="18"/>
          <w:szCs w:val="18"/>
          <w:lang w:eastAsia="ru-RU"/>
        </w:rPr>
        <w:t>Гавровская</w:t>
      </w:r>
      <w:proofErr w:type="spellEnd"/>
      <w:r w:rsidRPr="00695549">
        <w:rPr>
          <w:rFonts w:ascii="Arial" w:eastAsia="Times New Roman" w:hAnsi="Arial" w:cs="Arial"/>
          <w:color w:val="000000"/>
          <w:sz w:val="18"/>
          <w:szCs w:val="18"/>
          <w:lang w:eastAsia="ru-RU"/>
        </w:rPr>
        <w:t xml:space="preserve"> средняя общеобразовательная школа»</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roofErr w:type="gramStart"/>
      <w:r w:rsidRPr="00695549">
        <w:rPr>
          <w:rFonts w:ascii="Arial" w:eastAsia="Times New Roman" w:hAnsi="Arial" w:cs="Arial"/>
          <w:color w:val="000000"/>
          <w:sz w:val="18"/>
          <w:szCs w:val="18"/>
          <w:lang w:eastAsia="ru-RU"/>
        </w:rPr>
        <w:t>на</w:t>
      </w:r>
      <w:proofErr w:type="gramEnd"/>
      <w:r w:rsidRPr="00695549">
        <w:rPr>
          <w:rFonts w:ascii="Arial" w:eastAsia="Times New Roman" w:hAnsi="Arial" w:cs="Arial"/>
          <w:color w:val="000000"/>
          <w:sz w:val="18"/>
          <w:szCs w:val="18"/>
          <w:lang w:eastAsia="ru-RU"/>
        </w:rPr>
        <w:t xml:space="preserve"> 2013-2014 учебный год</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u w:val="single"/>
          <w:lang w:eastAsia="ru-RU"/>
        </w:rPr>
        <w:t>Пояснительная записка</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Данный учебный план разработан на основе приложения к приказу Государственного управления образования Псковской области от 27.05.2013 г. № 713 « Методические рекомендации по составлению учебных планов специальных (коррекционных) классов муниципальных образовательных учреждений Псковской области на 2013-2014 </w:t>
      </w:r>
      <w:proofErr w:type="spellStart"/>
      <w:r w:rsidRPr="00695549">
        <w:rPr>
          <w:rFonts w:ascii="Arial" w:eastAsia="Times New Roman" w:hAnsi="Arial" w:cs="Arial"/>
          <w:color w:val="000000"/>
          <w:sz w:val="18"/>
          <w:szCs w:val="18"/>
          <w:lang w:eastAsia="ru-RU"/>
        </w:rPr>
        <w:t>уч.г</w:t>
      </w:r>
      <w:proofErr w:type="spellEnd"/>
      <w:r w:rsidRPr="00695549">
        <w:rPr>
          <w:rFonts w:ascii="Arial" w:eastAsia="Times New Roman" w:hAnsi="Arial" w:cs="Arial"/>
          <w:color w:val="000000"/>
          <w:sz w:val="18"/>
          <w:szCs w:val="18"/>
          <w:lang w:eastAsia="ru-RU"/>
        </w:rPr>
        <w:t xml:space="preserve">.», базисного учебного плана специальных (коррекционных) образовательных учреждений 7 вида и классов КРО общеобразовательных школ (приказ № 29/2065-п от 10.04.2002 г.),  действующих </w:t>
      </w:r>
      <w:proofErr w:type="spellStart"/>
      <w:r w:rsidRPr="00695549">
        <w:rPr>
          <w:rFonts w:ascii="Arial" w:eastAsia="Times New Roman" w:hAnsi="Arial" w:cs="Arial"/>
          <w:color w:val="000000"/>
          <w:sz w:val="18"/>
          <w:szCs w:val="18"/>
          <w:lang w:eastAsia="ru-RU"/>
        </w:rPr>
        <w:t>СанПин</w:t>
      </w:r>
      <w:proofErr w:type="spellEnd"/>
      <w:r w:rsidRPr="00695549">
        <w:rPr>
          <w:rFonts w:ascii="Arial" w:eastAsia="Times New Roman" w:hAnsi="Arial" w:cs="Arial"/>
          <w:color w:val="000000"/>
          <w:sz w:val="18"/>
          <w:szCs w:val="18"/>
          <w:lang w:eastAsia="ru-RU"/>
        </w:rPr>
        <w:t xml:space="preserve"> 2.4.2-2821-10 «Санитарно-эпидемиологические требования к условиям и организации обучения в общеобразовательных учреждениях» (раздел 10) с учетом местных особенностей.</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В связи с небольшим количеством обучающихся, имеющих ограниченные возможности здоровья, их обучение проводится в обычных классах.</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При составлении учебного плана специальной (коррекционной) программы VII вида в условиях общеобразовательных классов использована модель, состоящая из двух частей: обязательная часть: предметы федерального компонента образования и часть, формируемая участниками образовательного процесса.</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Часть учебного плана специальной (коррекционной) программы VII вида в условиях общеобразовательных классов, формируемая участниками образовательного процесса предусматривает учебные занятия, способствующие социализации обучающихся и обеспечивающие различные интересы обучающихся, в том числе этнокультурные, например, на ступени начального общего образования (4 класс):</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«Русский язык», «ОБЖ – учебный модуль предмета «Окружающий мир», Псковское Пушкиноведение – учебный модуль предмета «Литературное чтение»; на ступени основного общего образования: 9 класс- черчение, ОБЖ, элективные курсы по русскому языку, математике, обществознанию, географии, физике.</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В учебном плане для специальной (коррекционной) программы VII вида в условиях общеобразовательных классов введена часть «Коррекционные технологии». Обязательные индивидуальные и групповые коррекционные занятия проводятся только с детьми, имеющими ограниченные возможности </w:t>
      </w:r>
      <w:proofErr w:type="gramStart"/>
      <w:r w:rsidRPr="00695549">
        <w:rPr>
          <w:rFonts w:ascii="Arial" w:eastAsia="Times New Roman" w:hAnsi="Arial" w:cs="Arial"/>
          <w:color w:val="000000"/>
          <w:sz w:val="18"/>
          <w:szCs w:val="18"/>
          <w:lang w:eastAsia="ru-RU"/>
        </w:rPr>
        <w:t>здоровья .</w:t>
      </w:r>
      <w:proofErr w:type="gramEnd"/>
      <w:r w:rsidRPr="00695549">
        <w:rPr>
          <w:rFonts w:ascii="Arial" w:eastAsia="Times New Roman" w:hAnsi="Arial" w:cs="Arial"/>
          <w:color w:val="000000"/>
          <w:sz w:val="18"/>
          <w:szCs w:val="18"/>
          <w:lang w:eastAsia="ru-RU"/>
        </w:rPr>
        <w:t xml:space="preserve"> Эти занятия проводятся для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(приказ Министерства образования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Обязательные индивидуальные занятия оказываются за пределами максимальной нагрузки обучающихся и проводятся во второй половине дня. Между началом обязательных индивидуальных коррекционных занятий и последним уроком устраивается перерыв продолжительностью не менее 45 минут. </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На обязательные индивидуальные коррекционные занятия на одного обучающегося отводится 20 минут учебного времени (Приложение к приказу Государственного управления образования Псковской области от 27.05.2013 г. № 713 </w:t>
      </w:r>
      <w:proofErr w:type="gramStart"/>
      <w:r w:rsidRPr="00695549">
        <w:rPr>
          <w:rFonts w:ascii="Arial" w:eastAsia="Times New Roman" w:hAnsi="Arial" w:cs="Arial"/>
          <w:color w:val="000000"/>
          <w:sz w:val="18"/>
          <w:szCs w:val="18"/>
          <w:lang w:eastAsia="ru-RU"/>
        </w:rPr>
        <w:t>« Методические</w:t>
      </w:r>
      <w:proofErr w:type="gramEnd"/>
      <w:r w:rsidRPr="00695549">
        <w:rPr>
          <w:rFonts w:ascii="Arial" w:eastAsia="Times New Roman" w:hAnsi="Arial" w:cs="Arial"/>
          <w:color w:val="000000"/>
          <w:sz w:val="18"/>
          <w:szCs w:val="18"/>
          <w:lang w:eastAsia="ru-RU"/>
        </w:rPr>
        <w:t xml:space="preserve"> рекомендации по составлению учебных планов специальных (коррекционных) классов муниципальных образовательных учреждений Псковской области на 2013-2014 </w:t>
      </w:r>
      <w:proofErr w:type="spellStart"/>
      <w:r w:rsidRPr="00695549">
        <w:rPr>
          <w:rFonts w:ascii="Arial" w:eastAsia="Times New Roman" w:hAnsi="Arial" w:cs="Arial"/>
          <w:color w:val="000000"/>
          <w:sz w:val="18"/>
          <w:szCs w:val="18"/>
          <w:lang w:eastAsia="ru-RU"/>
        </w:rPr>
        <w:t>уч.г</w:t>
      </w:r>
      <w:proofErr w:type="spellEnd"/>
      <w:r w:rsidRPr="00695549">
        <w:rPr>
          <w:rFonts w:ascii="Arial" w:eastAsia="Times New Roman" w:hAnsi="Arial" w:cs="Arial"/>
          <w:color w:val="000000"/>
          <w:sz w:val="18"/>
          <w:szCs w:val="18"/>
          <w:lang w:eastAsia="ru-RU"/>
        </w:rPr>
        <w:t>.»). Занятия ведутся индивидуально согласно расписанию обязательных индивидуальных коррекционных занятий.</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Согласовано.  Утверждаю.</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Начальник отдела </w:t>
      </w:r>
      <w:proofErr w:type="gramStart"/>
      <w:r w:rsidRPr="00695549">
        <w:rPr>
          <w:rFonts w:ascii="Arial" w:eastAsia="Times New Roman" w:hAnsi="Arial" w:cs="Arial"/>
          <w:color w:val="000000"/>
          <w:sz w:val="18"/>
          <w:szCs w:val="18"/>
          <w:lang w:eastAsia="ru-RU"/>
        </w:rPr>
        <w:t>образования  Директор</w:t>
      </w:r>
      <w:proofErr w:type="gramEnd"/>
      <w:r w:rsidRPr="00695549">
        <w:rPr>
          <w:rFonts w:ascii="Arial" w:eastAsia="Times New Roman" w:hAnsi="Arial" w:cs="Arial"/>
          <w:color w:val="000000"/>
          <w:sz w:val="18"/>
          <w:szCs w:val="18"/>
          <w:lang w:eastAsia="ru-RU"/>
        </w:rPr>
        <w:t xml:space="preserve"> школы: </w:t>
      </w:r>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Администрации </w:t>
      </w:r>
      <w:proofErr w:type="spellStart"/>
      <w:r w:rsidRPr="00695549">
        <w:rPr>
          <w:rFonts w:ascii="Arial" w:eastAsia="Times New Roman" w:hAnsi="Arial" w:cs="Arial"/>
          <w:color w:val="000000"/>
          <w:sz w:val="18"/>
          <w:szCs w:val="18"/>
          <w:lang w:eastAsia="ru-RU"/>
        </w:rPr>
        <w:t>Пыталовского</w:t>
      </w:r>
      <w:proofErr w:type="spellEnd"/>
      <w:r w:rsidRPr="00695549">
        <w:rPr>
          <w:rFonts w:ascii="Arial" w:eastAsia="Times New Roman" w:hAnsi="Arial" w:cs="Arial"/>
          <w:color w:val="000000"/>
          <w:sz w:val="18"/>
          <w:szCs w:val="18"/>
          <w:lang w:eastAsia="ru-RU"/>
        </w:rPr>
        <w:t xml:space="preserve"> района: ________________ </w:t>
      </w:r>
      <w:proofErr w:type="spellStart"/>
      <w:r w:rsidRPr="00695549">
        <w:rPr>
          <w:rFonts w:ascii="Arial" w:eastAsia="Times New Roman" w:hAnsi="Arial" w:cs="Arial"/>
          <w:color w:val="000000"/>
          <w:sz w:val="18"/>
          <w:szCs w:val="18"/>
          <w:lang w:eastAsia="ru-RU"/>
        </w:rPr>
        <w:t>С.В.Васильева</w:t>
      </w:r>
      <w:proofErr w:type="spellEnd"/>
    </w:p>
    <w:p w:rsidR="00695549" w:rsidRPr="00695549" w:rsidRDefault="00695549" w:rsidP="0069554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_________________ П.Ю. </w:t>
      </w:r>
      <w:proofErr w:type="spellStart"/>
      <w:r w:rsidRPr="00695549">
        <w:rPr>
          <w:rFonts w:ascii="Arial" w:eastAsia="Times New Roman" w:hAnsi="Arial" w:cs="Arial"/>
          <w:color w:val="000000"/>
          <w:sz w:val="18"/>
          <w:szCs w:val="18"/>
          <w:lang w:eastAsia="ru-RU"/>
        </w:rPr>
        <w:t>Рубченя</w:t>
      </w:r>
      <w:proofErr w:type="spellEnd"/>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УЧЕБНЫЙ ПЛАН</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МБОУ «</w:t>
      </w:r>
      <w:proofErr w:type="spellStart"/>
      <w:r w:rsidRPr="00695549">
        <w:rPr>
          <w:rFonts w:ascii="Arial" w:eastAsia="Times New Roman" w:hAnsi="Arial" w:cs="Arial"/>
          <w:color w:val="000000"/>
          <w:sz w:val="18"/>
          <w:szCs w:val="18"/>
          <w:lang w:eastAsia="ru-RU"/>
        </w:rPr>
        <w:t>Гавровская</w:t>
      </w:r>
      <w:proofErr w:type="spellEnd"/>
      <w:r w:rsidRPr="00695549">
        <w:rPr>
          <w:rFonts w:ascii="Arial" w:eastAsia="Times New Roman" w:hAnsi="Arial" w:cs="Arial"/>
          <w:color w:val="000000"/>
          <w:sz w:val="18"/>
          <w:szCs w:val="18"/>
          <w:lang w:eastAsia="ru-RU"/>
        </w:rPr>
        <w:t xml:space="preserve"> средняя общеобразовательная школа»</w:t>
      </w:r>
    </w:p>
    <w:p w:rsidR="00695549" w:rsidRPr="00695549" w:rsidRDefault="00695549" w:rsidP="0069554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roofErr w:type="gramStart"/>
      <w:r w:rsidRPr="00695549">
        <w:rPr>
          <w:rFonts w:ascii="Arial" w:eastAsia="Times New Roman" w:hAnsi="Arial" w:cs="Arial"/>
          <w:color w:val="000000"/>
          <w:sz w:val="18"/>
          <w:szCs w:val="18"/>
          <w:lang w:eastAsia="ru-RU"/>
        </w:rPr>
        <w:lastRenderedPageBreak/>
        <w:t>на</w:t>
      </w:r>
      <w:proofErr w:type="gramEnd"/>
      <w:r w:rsidRPr="00695549">
        <w:rPr>
          <w:rFonts w:ascii="Arial" w:eastAsia="Times New Roman" w:hAnsi="Arial" w:cs="Arial"/>
          <w:color w:val="000000"/>
          <w:sz w:val="18"/>
          <w:szCs w:val="18"/>
          <w:lang w:eastAsia="ru-RU"/>
        </w:rPr>
        <w:t xml:space="preserve"> 2013-2014 учебный год специальных (коррекционных) классов VII вида</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800"/>
        <w:gridCol w:w="1800"/>
        <w:gridCol w:w="630"/>
        <w:gridCol w:w="630"/>
        <w:gridCol w:w="630"/>
        <w:gridCol w:w="630"/>
        <w:gridCol w:w="630"/>
        <w:gridCol w:w="630"/>
        <w:gridCol w:w="630"/>
        <w:gridCol w:w="600"/>
        <w:gridCol w:w="96"/>
      </w:tblGrid>
      <w:tr w:rsidR="00695549" w:rsidRPr="00695549" w:rsidTr="00695549">
        <w:trPr>
          <w:tblCellSpacing w:w="0" w:type="dxa"/>
        </w:trPr>
        <w:tc>
          <w:tcPr>
            <w:tcW w:w="18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Предметные области</w:t>
            </w:r>
          </w:p>
        </w:tc>
        <w:tc>
          <w:tcPr>
            <w:tcW w:w="180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Учебные предметы</w:t>
            </w:r>
          </w:p>
        </w:tc>
        <w:tc>
          <w:tcPr>
            <w:tcW w:w="5025" w:type="dxa"/>
            <w:gridSpan w:val="9"/>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Количество часов в неделю</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7</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8</w:t>
            </w: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9</w:t>
            </w:r>
          </w:p>
        </w:tc>
      </w:tr>
      <w:tr w:rsidR="00695549" w:rsidRPr="00695549" w:rsidTr="00695549">
        <w:trPr>
          <w:tblCellSpacing w:w="0" w:type="dxa"/>
        </w:trPr>
        <w:tc>
          <w:tcPr>
            <w:tcW w:w="8625" w:type="dxa"/>
            <w:gridSpan w:val="11"/>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Обязательная часть</w:t>
            </w: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Филология</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Литерат</w:t>
            </w:r>
            <w:proofErr w:type="spellEnd"/>
            <w:proofErr w:type="gramStart"/>
            <w:r w:rsidRPr="00695549">
              <w:rPr>
                <w:rFonts w:ascii="Arial" w:eastAsia="Times New Roman" w:hAnsi="Arial" w:cs="Arial"/>
                <w:color w:val="000000"/>
                <w:sz w:val="18"/>
                <w:szCs w:val="18"/>
                <w:lang w:eastAsia="ru-RU"/>
              </w:rPr>
              <w:t>. чтение</w:t>
            </w:r>
            <w:proofErr w:type="gramEnd"/>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Литература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Иностр</w:t>
            </w:r>
            <w:proofErr w:type="spellEnd"/>
            <w:proofErr w:type="gramStart"/>
            <w:r w:rsidRPr="00695549">
              <w:rPr>
                <w:rFonts w:ascii="Arial" w:eastAsia="Times New Roman" w:hAnsi="Arial" w:cs="Arial"/>
                <w:color w:val="000000"/>
                <w:sz w:val="18"/>
                <w:szCs w:val="18"/>
                <w:lang w:eastAsia="ru-RU"/>
              </w:rPr>
              <w:t>. язык</w:t>
            </w:r>
            <w:proofErr w:type="gramEnd"/>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 и информатика</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4</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Алгебра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Геометрия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Информатика и ИКТ</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История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Естествознание</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География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Окруж</w:t>
            </w:r>
            <w:proofErr w:type="spellEnd"/>
            <w:proofErr w:type="gramStart"/>
            <w:r w:rsidRPr="00695549">
              <w:rPr>
                <w:rFonts w:ascii="Arial" w:eastAsia="Times New Roman" w:hAnsi="Arial" w:cs="Arial"/>
                <w:color w:val="000000"/>
                <w:sz w:val="18"/>
                <w:szCs w:val="18"/>
                <w:lang w:eastAsia="ru-RU"/>
              </w:rPr>
              <w:t>. мир</w:t>
            </w:r>
            <w:proofErr w:type="gramEnd"/>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Природоведение</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Физика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Химия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Биология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Искусство</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Музыка</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ИЗО</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МХК</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Основы духовно-нравственной культуры народов России</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ОРКСЭ</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Технология</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Технология</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vMerge w:val="restart"/>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Физическая культура</w:t>
            </w: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ОБЖ</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0" w:type="auto"/>
            <w:vMerge/>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Физическая культура</w:t>
            </w: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810" w:type="dxa"/>
            <w:gridSpan w:val="9"/>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Часть, формируемая участниками образовательного процесса</w:t>
            </w:r>
          </w:p>
        </w:tc>
        <w:tc>
          <w:tcPr>
            <w:tcW w:w="0" w:type="auto"/>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Черчение</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ОБЖ</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1</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695549">
              <w:rPr>
                <w:rFonts w:ascii="Arial" w:eastAsia="Times New Roman" w:hAnsi="Arial" w:cs="Arial"/>
                <w:color w:val="000000"/>
                <w:sz w:val="18"/>
                <w:szCs w:val="18"/>
                <w:lang w:eastAsia="ru-RU"/>
              </w:rPr>
              <w:t>Элект</w:t>
            </w:r>
            <w:proofErr w:type="spellEnd"/>
            <w:proofErr w:type="gramStart"/>
            <w:r w:rsidRPr="00695549">
              <w:rPr>
                <w:rFonts w:ascii="Arial" w:eastAsia="Times New Roman" w:hAnsi="Arial" w:cs="Arial"/>
                <w:color w:val="000000"/>
                <w:sz w:val="18"/>
                <w:szCs w:val="18"/>
                <w:lang w:eastAsia="ru-RU"/>
              </w:rPr>
              <w:t>. курсы</w:t>
            </w:r>
            <w:proofErr w:type="gramEnd"/>
            <w:r w:rsidRPr="00695549">
              <w:rPr>
                <w:rFonts w:ascii="Arial" w:eastAsia="Times New Roman" w:hAnsi="Arial" w:cs="Arial"/>
                <w:color w:val="000000"/>
                <w:sz w:val="18"/>
                <w:szCs w:val="18"/>
                <w:lang w:eastAsia="ru-RU"/>
              </w:rPr>
              <w:t>:</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 язык</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-Обществознание</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0,33</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-География</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0,33</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-Физика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0,34</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3600" w:type="dxa"/>
            <w:gridSpan w:val="2"/>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ИТОГО</w:t>
            </w:r>
          </w:p>
        </w:tc>
        <w:tc>
          <w:tcPr>
            <w:tcW w:w="63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21</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23</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33</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825" w:type="dxa"/>
            <w:gridSpan w:val="10"/>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Коррекционные технологии</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 xml:space="preserve">Обязательные индивидуальные </w:t>
            </w:r>
            <w:r w:rsidRPr="00695549">
              <w:rPr>
                <w:rFonts w:ascii="Arial" w:eastAsia="Times New Roman" w:hAnsi="Arial" w:cs="Arial"/>
                <w:color w:val="000000"/>
                <w:sz w:val="18"/>
                <w:szCs w:val="18"/>
                <w:lang w:eastAsia="ru-RU"/>
              </w:rPr>
              <w:lastRenderedPageBreak/>
              <w:t>коррекционные занятия</w:t>
            </w:r>
          </w:p>
        </w:tc>
        <w:tc>
          <w:tcPr>
            <w:tcW w:w="63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lastRenderedPageBreak/>
              <w:t>0,5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0,5</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Математика</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r>
      <w:tr w:rsidR="00695549" w:rsidRPr="00695549" w:rsidTr="00695549">
        <w:trPr>
          <w:tblCellSpacing w:w="0" w:type="dxa"/>
        </w:trPr>
        <w:tc>
          <w:tcPr>
            <w:tcW w:w="180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hideMark/>
          </w:tcPr>
          <w:p w:rsidR="00695549" w:rsidRPr="00695549" w:rsidRDefault="00695549" w:rsidP="00695549">
            <w:pPr>
              <w:spacing w:before="100" w:beforeAutospacing="1" w:after="100" w:afterAutospacing="1" w:line="240" w:lineRule="auto"/>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Русский</w:t>
            </w:r>
          </w:p>
        </w:tc>
        <w:tc>
          <w:tcPr>
            <w:tcW w:w="630" w:type="dxa"/>
            <w:shd w:val="clear" w:color="auto" w:fill="FFFFFF"/>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45" w:type="dxa"/>
            <w:gridSpan w:val="2"/>
            <w:shd w:val="clear" w:color="auto" w:fill="FFFFFF"/>
            <w:hideMark/>
          </w:tcPr>
          <w:p w:rsidR="00695549" w:rsidRPr="00695549" w:rsidRDefault="00695549" w:rsidP="00695549">
            <w:pPr>
              <w:spacing w:before="100" w:beforeAutospacing="1" w:after="100" w:afterAutospacing="1" w:line="240" w:lineRule="auto"/>
              <w:jc w:val="center"/>
              <w:rPr>
                <w:rFonts w:ascii="Arial" w:eastAsia="Times New Roman" w:hAnsi="Arial" w:cs="Arial"/>
                <w:color w:val="000000"/>
                <w:sz w:val="18"/>
                <w:szCs w:val="18"/>
                <w:lang w:eastAsia="ru-RU"/>
              </w:rPr>
            </w:pPr>
            <w:r w:rsidRPr="00695549">
              <w:rPr>
                <w:rFonts w:ascii="Arial" w:eastAsia="Times New Roman" w:hAnsi="Arial" w:cs="Arial"/>
                <w:color w:val="000000"/>
                <w:sz w:val="18"/>
                <w:szCs w:val="18"/>
                <w:lang w:eastAsia="ru-RU"/>
              </w:rPr>
              <w:t>0,25</w:t>
            </w:r>
          </w:p>
        </w:tc>
      </w:tr>
      <w:tr w:rsidR="00695549" w:rsidRPr="00695549" w:rsidTr="00695549">
        <w:trPr>
          <w:tblCellSpacing w:w="0" w:type="dxa"/>
        </w:trPr>
        <w:tc>
          <w:tcPr>
            <w:tcW w:w="1800" w:type="dxa"/>
            <w:shd w:val="clear" w:color="auto" w:fill="FFFFFF"/>
            <w:vAlign w:val="center"/>
            <w:hideMark/>
          </w:tcPr>
          <w:p w:rsidR="00695549" w:rsidRPr="00695549" w:rsidRDefault="00695549" w:rsidP="00695549">
            <w:pPr>
              <w:spacing w:after="0" w:line="240" w:lineRule="auto"/>
              <w:rPr>
                <w:rFonts w:ascii="Arial" w:eastAsia="Times New Roman" w:hAnsi="Arial" w:cs="Arial"/>
                <w:color w:val="000000"/>
                <w:sz w:val="18"/>
                <w:szCs w:val="18"/>
                <w:lang w:eastAsia="ru-RU"/>
              </w:rPr>
            </w:pPr>
          </w:p>
        </w:tc>
        <w:tc>
          <w:tcPr>
            <w:tcW w:w="180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3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600"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c>
          <w:tcPr>
            <w:tcW w:w="45" w:type="dxa"/>
            <w:shd w:val="clear" w:color="auto" w:fill="FFFFFF"/>
            <w:vAlign w:val="center"/>
            <w:hideMark/>
          </w:tcPr>
          <w:p w:rsidR="00695549" w:rsidRPr="00695549" w:rsidRDefault="00695549" w:rsidP="00695549">
            <w:pPr>
              <w:spacing w:after="0" w:line="240" w:lineRule="auto"/>
              <w:rPr>
                <w:rFonts w:ascii="Times New Roman" w:eastAsia="Times New Roman" w:hAnsi="Times New Roman" w:cs="Times New Roman"/>
                <w:sz w:val="20"/>
                <w:szCs w:val="20"/>
                <w:lang w:eastAsia="ru-RU"/>
              </w:rPr>
            </w:pPr>
          </w:p>
        </w:tc>
      </w:tr>
    </w:tbl>
    <w:p w:rsidR="00B875FC" w:rsidRDefault="00B875FC"/>
    <w:sectPr w:rsidR="00B8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49"/>
    <w:rsid w:val="00695549"/>
    <w:rsid w:val="00B8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B7F4-B857-49BD-859D-9DEF6DC0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rem_pc</dc:creator>
  <cp:keywords/>
  <dc:description/>
  <cp:lastModifiedBy>rem_pc</cp:lastModifiedBy>
  <cp:revision>2</cp:revision>
  <dcterms:created xsi:type="dcterms:W3CDTF">2015-10-23T08:55:00Z</dcterms:created>
  <dcterms:modified xsi:type="dcterms:W3CDTF">2015-10-23T08:59:00Z</dcterms:modified>
</cp:coreProperties>
</file>